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E358" w14:textId="4F3D3B63" w:rsidR="008F5BC1" w:rsidRPr="00BB3C0D" w:rsidRDefault="008F5BC1" w:rsidP="008F5BC1">
      <w:pPr>
        <w:jc w:val="center"/>
        <w:rPr>
          <w:b/>
          <w:sz w:val="24"/>
          <w:szCs w:val="24"/>
          <w:u w:val="single"/>
        </w:rPr>
      </w:pPr>
      <w:r w:rsidRPr="00BB3C0D">
        <w:rPr>
          <w:b/>
          <w:sz w:val="24"/>
          <w:szCs w:val="24"/>
          <w:u w:val="single"/>
        </w:rPr>
        <w:t xml:space="preserve">Friday </w:t>
      </w:r>
      <w:r w:rsidR="00A45FF5">
        <w:rPr>
          <w:b/>
          <w:sz w:val="24"/>
          <w:szCs w:val="24"/>
          <w:u w:val="single"/>
        </w:rPr>
        <w:t>24th</w:t>
      </w:r>
      <w:r w:rsidR="003C6390">
        <w:rPr>
          <w:b/>
          <w:sz w:val="24"/>
          <w:szCs w:val="24"/>
          <w:u w:val="single"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02F224EE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8814" w14:textId="77777777" w:rsidR="008F5BC1" w:rsidRPr="00BB3C0D" w:rsidRDefault="008F5B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B3C0D">
              <w:rPr>
                <w:rFonts w:cstheme="minorHAnsi"/>
                <w:b/>
                <w:sz w:val="24"/>
                <w:szCs w:val="24"/>
                <w:u w:val="single"/>
              </w:rPr>
              <w:t>Communication and Language/Literacy</w:t>
            </w:r>
          </w:p>
          <w:p w14:paraId="787D1911" w14:textId="072A5992" w:rsidR="006E2CB8" w:rsidRDefault="00F031C5" w:rsidP="00A45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focussed on</w:t>
            </w:r>
            <w:r w:rsidR="003C6390">
              <w:rPr>
                <w:sz w:val="24"/>
                <w:szCs w:val="24"/>
              </w:rPr>
              <w:t xml:space="preserve"> two texts this week</w:t>
            </w:r>
            <w:r w:rsidR="00A45FF5">
              <w:rPr>
                <w:sz w:val="24"/>
                <w:szCs w:val="24"/>
              </w:rPr>
              <w:t>, ‘A Squash and a Squeeze’ by Julia Donaldson and ‘The Wall’</w:t>
            </w:r>
            <w:r w:rsidR="00FF3DCF">
              <w:rPr>
                <w:sz w:val="24"/>
                <w:szCs w:val="24"/>
              </w:rPr>
              <w:t>, which is a Think Equal text all about how we all look different, have different skin tones and are all beautiful, like a rainbow.</w:t>
            </w:r>
          </w:p>
          <w:p w14:paraId="15629B72" w14:textId="60CECC36" w:rsidR="00A45FF5" w:rsidRPr="00BB3C0D" w:rsidRDefault="00A45FF5" w:rsidP="00A45FF5">
            <w:pPr>
              <w:rPr>
                <w:sz w:val="24"/>
                <w:szCs w:val="24"/>
              </w:rPr>
            </w:pPr>
          </w:p>
        </w:tc>
      </w:tr>
    </w:tbl>
    <w:p w14:paraId="1E7F8100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42DB6657" w14:textId="77777777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9BDF" w14:textId="554A5EF8" w:rsidR="008F5BC1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Physical Development</w:t>
            </w:r>
            <w:r w:rsidRPr="00BB3C0D">
              <w:rPr>
                <w:b/>
                <w:sz w:val="24"/>
                <w:szCs w:val="24"/>
              </w:rPr>
              <w:t xml:space="preserve"> </w:t>
            </w:r>
          </w:p>
          <w:p w14:paraId="212A2178" w14:textId="34B6B023" w:rsidR="00A45FF5" w:rsidRPr="00A45FF5" w:rsidRDefault="00A45FF5">
            <w:pPr>
              <w:rPr>
                <w:sz w:val="24"/>
                <w:szCs w:val="24"/>
              </w:rPr>
            </w:pPr>
            <w:r w:rsidRPr="00A45FF5">
              <w:rPr>
                <w:sz w:val="24"/>
                <w:szCs w:val="24"/>
              </w:rPr>
              <w:t>We’ve had a yoga session</w:t>
            </w:r>
            <w:r>
              <w:rPr>
                <w:sz w:val="24"/>
                <w:szCs w:val="24"/>
              </w:rPr>
              <w:t xml:space="preserve"> and we have been making pizza dough from scratch. This entailed mixing, kneading, rolling and flattening. </w:t>
            </w:r>
            <w:r w:rsidR="00FF3DCF">
              <w:rPr>
                <w:sz w:val="24"/>
                <w:szCs w:val="24"/>
              </w:rPr>
              <w:t>All these actions have supported your child’s fine motor skills ready for writing.</w:t>
            </w:r>
          </w:p>
          <w:p w14:paraId="265C6D57" w14:textId="4AB06AA5" w:rsidR="008F5BC1" w:rsidRPr="00BB3C0D" w:rsidRDefault="008F5BC1" w:rsidP="00A45FF5">
            <w:pPr>
              <w:rPr>
                <w:sz w:val="24"/>
                <w:szCs w:val="24"/>
              </w:rPr>
            </w:pPr>
          </w:p>
        </w:tc>
      </w:tr>
    </w:tbl>
    <w:p w14:paraId="75F1F93C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8F5BC1" w:rsidRPr="00BB3C0D" w14:paraId="39480238" w14:textId="77777777" w:rsidTr="00FF3DCF">
        <w:trPr>
          <w:trHeight w:val="971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66A2" w14:textId="77777777"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Maths</w:t>
            </w:r>
          </w:p>
          <w:p w14:paraId="68239CEC" w14:textId="1987550A" w:rsidR="00AD19D6" w:rsidRPr="00BB3C0D" w:rsidRDefault="00AD19D6" w:rsidP="00AD19D6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FF3DCF">
              <w:rPr>
                <w:noProof/>
              </w:rPr>
              <w:t xml:space="preserve">In maths, we ave been looking at shape, space and measure. </w:t>
            </w:r>
          </w:p>
        </w:tc>
      </w:tr>
    </w:tbl>
    <w:p w14:paraId="1A89FB2F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8F5BC1" w:rsidRPr="00BB3C0D" w14:paraId="3045B0DA" w14:textId="77777777" w:rsidTr="00FF3DCF">
        <w:trPr>
          <w:trHeight w:val="1496"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3D14" w14:textId="77777777" w:rsidR="007D5A99" w:rsidRDefault="008F5BC1" w:rsidP="007D5A99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Other Learning</w:t>
            </w:r>
          </w:p>
          <w:p w14:paraId="281853C6" w14:textId="77777777" w:rsidR="006E2CB8" w:rsidRPr="00FF3DCF" w:rsidRDefault="00FF3DCF" w:rsidP="00AD19D6">
            <w:pPr>
              <w:rPr>
                <w:sz w:val="24"/>
                <w:szCs w:val="24"/>
              </w:rPr>
            </w:pPr>
            <w:r w:rsidRPr="00FF3DCF">
              <w:rPr>
                <w:sz w:val="24"/>
                <w:szCs w:val="24"/>
              </w:rPr>
              <w:t xml:space="preserve">In science, we looked at irreversible change (chemistry), by chatting about our pizzas BEFORE they went in the oven, and AFTER they came out of the oven. </w:t>
            </w:r>
          </w:p>
          <w:p w14:paraId="5C547CD4" w14:textId="6AED6901" w:rsidR="00FF3DCF" w:rsidRPr="007D5A99" w:rsidRDefault="00FF3DCF" w:rsidP="00AD19D6">
            <w:pPr>
              <w:rPr>
                <w:b/>
                <w:sz w:val="24"/>
                <w:szCs w:val="24"/>
                <w:u w:val="single"/>
              </w:rPr>
            </w:pPr>
            <w:r w:rsidRPr="00FF3DCF">
              <w:rPr>
                <w:sz w:val="24"/>
                <w:szCs w:val="24"/>
              </w:rPr>
              <w:t xml:space="preserve">In music, we practised fast and slow singing. In geography, we have been looking at Italy and mount </w:t>
            </w:r>
            <w:r>
              <w:rPr>
                <w:sz w:val="24"/>
                <w:szCs w:val="24"/>
              </w:rPr>
              <w:t>V</w:t>
            </w:r>
            <w:r w:rsidRPr="00FF3DCF">
              <w:rPr>
                <w:sz w:val="24"/>
                <w:szCs w:val="24"/>
              </w:rPr>
              <w:t>esuvius</w:t>
            </w:r>
            <w:r>
              <w:rPr>
                <w:sz w:val="24"/>
                <w:szCs w:val="24"/>
              </w:rPr>
              <w:t xml:space="preserve">. We linked this to </w:t>
            </w:r>
            <w:r w:rsidR="00E00AF7">
              <w:rPr>
                <w:sz w:val="24"/>
                <w:szCs w:val="24"/>
              </w:rPr>
              <w:t>PSHRE- sometimes we can feel angry, like we have a volcano in our tummies, and that is okay. We will all get angry BUT we need to use calming breathing to feel better.</w:t>
            </w:r>
          </w:p>
        </w:tc>
      </w:tr>
    </w:tbl>
    <w:p w14:paraId="7C9E5AE2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11068C37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7913" w14:textId="30E24233" w:rsidR="008F5BC1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Homework</w:t>
            </w:r>
          </w:p>
          <w:p w14:paraId="73127BA9" w14:textId="43FDADB6" w:rsidR="00E00AF7" w:rsidRDefault="00E00A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Please revisit ‘A Squash and a Squeeze’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 with your child.</w:t>
            </w:r>
            <w:r>
              <w:t xml:space="preserve"> </w:t>
            </w:r>
            <w:hyperlink r:id="rId8" w:history="1">
              <w:r w:rsidRPr="002A2447">
                <w:rPr>
                  <w:rStyle w:val="Hyperlink"/>
                  <w:b/>
                  <w:sz w:val="24"/>
                  <w:szCs w:val="24"/>
                </w:rPr>
                <w:t>https://www.youtube.com/watch?v=FOIcf05vPwI</w:t>
              </w:r>
            </w:hyperlink>
          </w:p>
          <w:p w14:paraId="2C63D568" w14:textId="77777777" w:rsidR="00E00AF7" w:rsidRDefault="00E00AF7">
            <w:pPr>
              <w:rPr>
                <w:b/>
                <w:sz w:val="24"/>
                <w:szCs w:val="24"/>
                <w:u w:val="single"/>
              </w:rPr>
            </w:pPr>
          </w:p>
          <w:p w14:paraId="36A7DED3" w14:textId="0A833C3F" w:rsidR="00E00AF7" w:rsidRDefault="00E00A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 higher order Literacy challenge, get them to tell you the story in their own words.</w:t>
            </w:r>
          </w:p>
          <w:p w14:paraId="4B3D2BE5" w14:textId="2F40BA85" w:rsidR="00E00AF7" w:rsidRDefault="00E00A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For maths, please cook together if possible. </w:t>
            </w:r>
          </w:p>
          <w:p w14:paraId="61405C8D" w14:textId="5DA3B5D0" w:rsidR="00E00AF7" w:rsidRDefault="00E00AF7">
            <w:pPr>
              <w:rPr>
                <w:b/>
                <w:sz w:val="24"/>
                <w:szCs w:val="24"/>
                <w:u w:val="single"/>
              </w:rPr>
            </w:pPr>
          </w:p>
          <w:p w14:paraId="6C82CF8A" w14:textId="77777777" w:rsidR="00E00AF7" w:rsidRDefault="00E00AF7">
            <w:pPr>
              <w:rPr>
                <w:b/>
                <w:sz w:val="24"/>
                <w:szCs w:val="24"/>
                <w:u w:val="single"/>
              </w:rPr>
            </w:pPr>
          </w:p>
          <w:p w14:paraId="6EAE8219" w14:textId="77777777" w:rsidR="00E00AF7" w:rsidRPr="00BB3C0D" w:rsidRDefault="00E00AF7">
            <w:pPr>
              <w:rPr>
                <w:b/>
                <w:sz w:val="24"/>
                <w:szCs w:val="24"/>
                <w:u w:val="single"/>
              </w:rPr>
            </w:pPr>
          </w:p>
          <w:p w14:paraId="50DB883E" w14:textId="1A43AAD9" w:rsidR="009A68A5" w:rsidRPr="00BB3C0D" w:rsidRDefault="009A68A5" w:rsidP="00A45FF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33DDDB7" w14:textId="77777777" w:rsidR="00BB3C0D" w:rsidRPr="00226710" w:rsidRDefault="00BB3C0D" w:rsidP="008F5BC1">
      <w:pPr>
        <w:rPr>
          <w:sz w:val="24"/>
          <w:szCs w:val="24"/>
          <w:lang w:eastAsia="en-US"/>
        </w:rPr>
      </w:pPr>
    </w:p>
    <w:p w14:paraId="0E04A2E4" w14:textId="77777777" w:rsidR="009B3973" w:rsidRPr="00B43291" w:rsidRDefault="009B3973" w:rsidP="008B575F">
      <w:pPr>
        <w:rPr>
          <w:rFonts w:ascii="Arial" w:hAnsi="Arial" w:cs="Arial"/>
        </w:rPr>
      </w:pPr>
    </w:p>
    <w:sectPr w:rsidR="009B3973" w:rsidRPr="00B43291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F"/>
    <w:rsid w:val="00015B82"/>
    <w:rsid w:val="000728E5"/>
    <w:rsid w:val="0009654F"/>
    <w:rsid w:val="000A44E7"/>
    <w:rsid w:val="000D7DBA"/>
    <w:rsid w:val="001567F0"/>
    <w:rsid w:val="00160F25"/>
    <w:rsid w:val="00192817"/>
    <w:rsid w:val="00221C54"/>
    <w:rsid w:val="00226710"/>
    <w:rsid w:val="00226791"/>
    <w:rsid w:val="00283797"/>
    <w:rsid w:val="002B1255"/>
    <w:rsid w:val="00300977"/>
    <w:rsid w:val="0031116A"/>
    <w:rsid w:val="003311B7"/>
    <w:rsid w:val="00331FB8"/>
    <w:rsid w:val="003677E7"/>
    <w:rsid w:val="00370F48"/>
    <w:rsid w:val="00390703"/>
    <w:rsid w:val="003C6390"/>
    <w:rsid w:val="003E0D54"/>
    <w:rsid w:val="0043095F"/>
    <w:rsid w:val="00440EDE"/>
    <w:rsid w:val="00451F6A"/>
    <w:rsid w:val="004C537D"/>
    <w:rsid w:val="004F7282"/>
    <w:rsid w:val="005A3888"/>
    <w:rsid w:val="005D457D"/>
    <w:rsid w:val="005E57C2"/>
    <w:rsid w:val="00621690"/>
    <w:rsid w:val="00696B2B"/>
    <w:rsid w:val="006E2912"/>
    <w:rsid w:val="006E2CB8"/>
    <w:rsid w:val="006E3404"/>
    <w:rsid w:val="0075562D"/>
    <w:rsid w:val="00786DE0"/>
    <w:rsid w:val="00797AF4"/>
    <w:rsid w:val="007A4B03"/>
    <w:rsid w:val="007A6556"/>
    <w:rsid w:val="007B4A03"/>
    <w:rsid w:val="007C4C47"/>
    <w:rsid w:val="007D5A99"/>
    <w:rsid w:val="00831247"/>
    <w:rsid w:val="0085208B"/>
    <w:rsid w:val="00866267"/>
    <w:rsid w:val="00884891"/>
    <w:rsid w:val="008B575F"/>
    <w:rsid w:val="008F5BC1"/>
    <w:rsid w:val="00956695"/>
    <w:rsid w:val="00965BD7"/>
    <w:rsid w:val="00986CFB"/>
    <w:rsid w:val="009A4AA1"/>
    <w:rsid w:val="009A68A5"/>
    <w:rsid w:val="009B3973"/>
    <w:rsid w:val="009D6721"/>
    <w:rsid w:val="009F16B7"/>
    <w:rsid w:val="00A45FF5"/>
    <w:rsid w:val="00A47C0A"/>
    <w:rsid w:val="00A74024"/>
    <w:rsid w:val="00A804CC"/>
    <w:rsid w:val="00A82BC3"/>
    <w:rsid w:val="00A91DC8"/>
    <w:rsid w:val="00AA7B6F"/>
    <w:rsid w:val="00AD19D6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5CFA"/>
    <w:rsid w:val="00C269FF"/>
    <w:rsid w:val="00C6767B"/>
    <w:rsid w:val="00C67F83"/>
    <w:rsid w:val="00C877A9"/>
    <w:rsid w:val="00CF4B8C"/>
    <w:rsid w:val="00D342E9"/>
    <w:rsid w:val="00D67466"/>
    <w:rsid w:val="00DC68ED"/>
    <w:rsid w:val="00DE11F4"/>
    <w:rsid w:val="00DF7834"/>
    <w:rsid w:val="00E00AF7"/>
    <w:rsid w:val="00E02468"/>
    <w:rsid w:val="00E24DE7"/>
    <w:rsid w:val="00E37800"/>
    <w:rsid w:val="00E772C2"/>
    <w:rsid w:val="00E9366D"/>
    <w:rsid w:val="00EB63E3"/>
    <w:rsid w:val="00EF18D9"/>
    <w:rsid w:val="00F031C5"/>
    <w:rsid w:val="00F06F61"/>
    <w:rsid w:val="00F379DC"/>
    <w:rsid w:val="00F9538A"/>
    <w:rsid w:val="00F9799F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CF87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3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Icf05vPw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29C83-1FD2-4763-924E-DAF9FC8E3B1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090f415-61e3-4cc0-a948-1f6f28175b0f"/>
    <ds:schemaRef ds:uri="0ec02969-3bce-49f5-9e08-5af955e4cb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8A4E57-3080-4F39-AA9D-9F89D6BDF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64558-82AD-4CEB-A2E0-18AA17BB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2025-01-24T11:47:00Z</cp:lastPrinted>
  <dcterms:created xsi:type="dcterms:W3CDTF">2025-01-24T11:48:00Z</dcterms:created>
  <dcterms:modified xsi:type="dcterms:W3CDTF">2025-01-24T11:48:00Z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